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C6" w:rsidRDefault="00A80D83">
      <w:pPr>
        <w:pStyle w:val="ab"/>
        <w:tabs>
          <w:tab w:val="left" w:pos="1935"/>
        </w:tabs>
        <w:jc w:val="right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0" distR="0" simplePos="0" relativeHeight="3" behindDoc="1" locked="0" layoutInCell="1" allowOverlap="1">
            <wp:simplePos x="0" y="0"/>
            <wp:positionH relativeFrom="page">
              <wp:posOffset>-390525</wp:posOffset>
            </wp:positionH>
            <wp:positionV relativeFrom="page">
              <wp:posOffset>-571501</wp:posOffset>
            </wp:positionV>
            <wp:extent cx="4124325" cy="2809875"/>
            <wp:effectExtent l="19050" t="0" r="9525" b="0"/>
            <wp:wrapNone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132744" cy="2815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</w:rPr>
        <w:drawing>
          <wp:anchor distT="0" distB="0" distL="0" distR="0" simplePos="0" relativeHeight="2" behindDoc="1" locked="0" layoutInCell="1" allowOverlap="1">
            <wp:simplePos x="0" y="0"/>
            <wp:positionH relativeFrom="page">
              <wp:posOffset>4816801</wp:posOffset>
            </wp:positionH>
            <wp:positionV relativeFrom="page">
              <wp:posOffset>-271520</wp:posOffset>
            </wp:positionV>
            <wp:extent cx="2753552" cy="2010406"/>
            <wp:effectExtent l="0" t="0" r="0" b="0"/>
            <wp:wrapNone/>
            <wp:docPr id="102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753552" cy="2010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74C6" w:rsidRDefault="000574C6">
      <w:pPr>
        <w:pStyle w:val="ab"/>
        <w:tabs>
          <w:tab w:val="left" w:pos="1935"/>
        </w:tabs>
        <w:jc w:val="right"/>
        <w:rPr>
          <w:rFonts w:ascii="Times New Roman" w:hAnsi="Times New Roman"/>
          <w:b/>
          <w:sz w:val="28"/>
        </w:rPr>
      </w:pPr>
    </w:p>
    <w:p w:rsidR="000574C6" w:rsidRDefault="000574C6">
      <w:pPr>
        <w:pStyle w:val="ab"/>
        <w:tabs>
          <w:tab w:val="left" w:pos="1935"/>
        </w:tabs>
        <w:jc w:val="right"/>
        <w:rPr>
          <w:rFonts w:ascii="Times New Roman" w:hAnsi="Times New Roman"/>
          <w:b/>
          <w:sz w:val="28"/>
        </w:rPr>
      </w:pPr>
    </w:p>
    <w:p w:rsidR="000574C6" w:rsidRDefault="000574C6">
      <w:pPr>
        <w:pStyle w:val="ab"/>
        <w:tabs>
          <w:tab w:val="left" w:pos="1935"/>
        </w:tabs>
        <w:jc w:val="right"/>
        <w:rPr>
          <w:rFonts w:ascii="Times New Roman" w:hAnsi="Times New Roman"/>
          <w:b/>
          <w:sz w:val="28"/>
        </w:rPr>
      </w:pPr>
    </w:p>
    <w:p w:rsidR="000574C6" w:rsidRDefault="000574C6">
      <w:pPr>
        <w:pStyle w:val="ab"/>
        <w:tabs>
          <w:tab w:val="left" w:pos="1935"/>
        </w:tabs>
        <w:jc w:val="right"/>
        <w:rPr>
          <w:rFonts w:ascii="Times New Roman" w:hAnsi="Times New Roman"/>
          <w:b/>
          <w:sz w:val="28"/>
        </w:rPr>
      </w:pPr>
    </w:p>
    <w:p w:rsidR="000574C6" w:rsidRDefault="00A80D83">
      <w:pPr>
        <w:pStyle w:val="ab"/>
        <w:tabs>
          <w:tab w:val="left" w:pos="193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ПОЛОЖЕНИЕ </w:t>
      </w:r>
    </w:p>
    <w:p w:rsidR="000574C6" w:rsidRDefault="00A80D83">
      <w:pPr>
        <w:pStyle w:val="ab"/>
        <w:tabs>
          <w:tab w:val="left" w:pos="1935"/>
        </w:tabs>
        <w:jc w:val="center"/>
      </w:pPr>
      <w:r>
        <w:rPr>
          <w:rFonts w:ascii="Times New Roman" w:hAnsi="Times New Roman"/>
          <w:b/>
          <w:sz w:val="28"/>
        </w:rPr>
        <w:t>ВСЕРОССИЙСКОГО ФЕСТИВАЛЯ – КОНКУРСА</w:t>
      </w:r>
    </w:p>
    <w:p w:rsidR="000574C6" w:rsidRDefault="00A80D83">
      <w:pPr>
        <w:spacing w:after="0"/>
        <w:ind w:right="-1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ИСКУССТВ И ТВОРЧЕСТВА </w:t>
      </w:r>
    </w:p>
    <w:p w:rsidR="000574C6" w:rsidRDefault="00A80D83">
      <w:pPr>
        <w:spacing w:after="0"/>
        <w:ind w:right="-15"/>
        <w:jc w:val="center"/>
      </w:pPr>
      <w:r>
        <w:rPr>
          <w:rFonts w:ascii="Times New Roman" w:hAnsi="Times New Roman"/>
          <w:b/>
          <w:sz w:val="28"/>
          <w:u w:val="single" w:color="000000"/>
        </w:rPr>
        <w:t>«БЛИЖЕ К МЕЧТЕ»</w:t>
      </w:r>
    </w:p>
    <w:p w:rsidR="00262464" w:rsidRDefault="00262464" w:rsidP="00262464">
      <w:pPr>
        <w:spacing w:after="452"/>
        <w:jc w:val="center"/>
      </w:pPr>
      <w:r>
        <w:rPr>
          <w:rFonts w:ascii="Times New Roman" w:hAnsi="Times New Roman"/>
          <w:b/>
          <w:i/>
          <w:sz w:val="28"/>
          <w:u w:val="single" w:color="000000"/>
        </w:rPr>
        <w:t>(Хореографический тур)</w:t>
      </w:r>
      <w:r>
        <w:rPr>
          <w:rFonts w:ascii="Times New Roman" w:hAnsi="Times New Roman"/>
          <w:b/>
          <w:sz w:val="28"/>
          <w:u w:val="single" w:color="000000"/>
        </w:rPr>
        <w:t xml:space="preserve">– </w:t>
      </w:r>
      <w:r w:rsidRPr="0095508E">
        <w:rPr>
          <w:rFonts w:ascii="Times New Roman" w:hAnsi="Times New Roman"/>
          <w:b/>
          <w:sz w:val="28"/>
          <w:u w:val="single" w:color="000000"/>
        </w:rPr>
        <w:t xml:space="preserve">9-10 </w:t>
      </w:r>
      <w:r>
        <w:rPr>
          <w:rFonts w:ascii="Times New Roman" w:hAnsi="Times New Roman"/>
          <w:b/>
          <w:sz w:val="28"/>
          <w:u w:val="single" w:color="000000"/>
        </w:rPr>
        <w:t>ноября 2024г.</w:t>
      </w:r>
    </w:p>
    <w:p w:rsidR="000574C6" w:rsidRDefault="000574C6">
      <w:pPr>
        <w:spacing w:after="3"/>
        <w:jc w:val="both"/>
        <w:rPr>
          <w:rFonts w:ascii="Times New Roman" w:hAnsi="Times New Roman"/>
          <w:sz w:val="24"/>
        </w:rPr>
      </w:pPr>
    </w:p>
    <w:p w:rsidR="00262464" w:rsidRDefault="00262464" w:rsidP="00262464">
      <w:pPr>
        <w:numPr>
          <w:ilvl w:val="0"/>
          <w:numId w:val="2"/>
        </w:numPr>
        <w:spacing w:after="3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- ДВОРЕЦ КУЛЬТУРЫ ЖЕЛЕЗНОДОРОЖНИКОВ НА СТАНЦИИ КРАСНОДАР </w:t>
      </w:r>
    </w:p>
    <w:p w:rsidR="00262464" w:rsidRDefault="00262464" w:rsidP="00262464">
      <w:pPr>
        <w:spacing w:after="4"/>
        <w:ind w:left="10" w:hanging="10"/>
        <w:jc w:val="both"/>
      </w:pPr>
      <w:r>
        <w:rPr>
          <w:rFonts w:ascii="Times New Roman" w:hAnsi="Times New Roman"/>
          <w:sz w:val="24"/>
        </w:rPr>
        <w:t>(Дирекция социальной сферы структурного подразделения Северо – Кавказской железной дороги – филиала Открытого Акционерного Общества «Российские железные дороги»).</w:t>
      </w:r>
      <w:hyperlink r:id="rId9" w:history="1">
        <w:r>
          <w:rPr>
            <w:rFonts w:ascii="Times New Roman" w:hAnsi="Times New Roman"/>
            <w:color w:val="0463C1"/>
            <w:sz w:val="24"/>
            <w:u w:val="single" w:color="0463C1"/>
          </w:rPr>
          <w:t>www.dkjd-krasnodar.ru</w:t>
        </w:r>
      </w:hyperlink>
    </w:p>
    <w:p w:rsidR="00262464" w:rsidRDefault="00262464" w:rsidP="00262464">
      <w:pPr>
        <w:spacing w:after="4"/>
        <w:ind w:left="10" w:hanging="10"/>
        <w:jc w:val="both"/>
        <w:rPr>
          <w:rFonts w:ascii="Times New Roman" w:hAnsi="Times New Roman"/>
          <w:sz w:val="24"/>
        </w:rPr>
      </w:pPr>
    </w:p>
    <w:p w:rsidR="00262464" w:rsidRDefault="00262464" w:rsidP="00262464">
      <w:pPr>
        <w:spacing w:after="12"/>
        <w:ind w:left="-5" w:hanging="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 w:color="000000"/>
        </w:rPr>
        <w:t>ЦЕЛИ И ЗАДАЧИ: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выявление талантливых одаренных детей и молодежи, содействие их творческому росту; 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сохранение и пропаганда национальных культур, формирование атмосферы уважения к историческому наследию и культурным ценностям; 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развитие современных направлений в искусстве; 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формирование среды для установления творческих контактов и развитие дружеских отношений между участниками фестиваля; 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повышение исполнительского мастерства коллектива и отдельных исполнителей; 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развитие художественного вкуса и приобщение исполнителей к лучшему в культуре и искусстве. </w:t>
      </w:r>
    </w:p>
    <w:p w:rsidR="00262464" w:rsidRDefault="00262464" w:rsidP="00262464">
      <w:pPr>
        <w:spacing w:after="4"/>
        <w:ind w:left="420" w:hanging="420"/>
        <w:jc w:val="both"/>
        <w:rPr>
          <w:rFonts w:ascii="Times New Roman" w:hAnsi="Times New Roman"/>
          <w:sz w:val="24"/>
        </w:rPr>
      </w:pPr>
    </w:p>
    <w:p w:rsidR="00262464" w:rsidRDefault="00262464" w:rsidP="00262464">
      <w:pPr>
        <w:spacing w:after="12"/>
        <w:ind w:left="-5" w:hanging="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 w:color="000000"/>
        </w:rPr>
        <w:t>МЕСТО ПРОВЕДЕНИЯ:</w:t>
      </w:r>
    </w:p>
    <w:p w:rsidR="00262464" w:rsidRDefault="00262464" w:rsidP="00262464">
      <w:pPr>
        <w:numPr>
          <w:ilvl w:val="0"/>
          <w:numId w:val="2"/>
        </w:numPr>
        <w:spacing w:after="3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 ДВОРЕЦ КУЛЬТУРЫ ЖЕЛЕЗНОДОРОЖНИКОВ</w:t>
      </w:r>
      <w:r>
        <w:rPr>
          <w:rFonts w:ascii="Times New Roman" w:hAnsi="Times New Roman"/>
          <w:sz w:val="24"/>
        </w:rPr>
        <w:t xml:space="preserve"> (г. Краснодар, Привокзальная площадь)</w:t>
      </w:r>
    </w:p>
    <w:p w:rsidR="00262464" w:rsidRDefault="00262464" w:rsidP="00262464">
      <w:pPr>
        <w:spacing w:after="3"/>
        <w:ind w:left="420" w:hanging="420"/>
        <w:jc w:val="both"/>
        <w:rPr>
          <w:rFonts w:ascii="Times New Roman" w:hAnsi="Times New Roman"/>
          <w:sz w:val="24"/>
        </w:rPr>
      </w:pPr>
    </w:p>
    <w:p w:rsidR="00262464" w:rsidRDefault="00262464" w:rsidP="00262464">
      <w:pPr>
        <w:spacing w:after="12"/>
        <w:ind w:left="-5" w:hanging="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 w:color="000000"/>
        </w:rPr>
        <w:t>ПРИЕМ ЗАЯВОК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Прием заявок производится дирекцией фестиваля на основании заполненной анкеты участника. Анкету участника можно заполнить в электронном виде </w:t>
      </w:r>
      <w:r>
        <w:rPr>
          <w:rFonts w:ascii="Times New Roman" w:hAnsi="Times New Roman"/>
          <w:color w:val="C00000"/>
          <w:sz w:val="24"/>
        </w:rPr>
        <w:t xml:space="preserve">на сайте </w:t>
      </w:r>
      <w:r>
        <w:rPr>
          <w:rFonts w:ascii="Times New Roman" w:hAnsi="Times New Roman"/>
          <w:sz w:val="24"/>
        </w:rPr>
        <w:t>Дворца культуры железнодорожников на станции Краснодар (</w:t>
      </w:r>
      <w:hyperlink r:id="rId10" w:history="1">
        <w:r>
          <w:rPr>
            <w:rFonts w:ascii="Times New Roman" w:hAnsi="Times New Roman"/>
            <w:color w:val="0463C1"/>
            <w:sz w:val="24"/>
            <w:u w:val="single" w:color="0463C1"/>
          </w:rPr>
          <w:t>https://www.dkjd-krasnodar.ru/</w:t>
        </w:r>
      </w:hyperlink>
      <w:hyperlink r:id="rId11" w:history="1">
        <w:r>
          <w:rPr>
            <w:rFonts w:ascii="Times New Roman" w:hAnsi="Times New Roman"/>
            <w:sz w:val="24"/>
          </w:rPr>
          <w:t>)</w:t>
        </w:r>
      </w:hyperlink>
    </w:p>
    <w:p w:rsidR="00262464" w:rsidRDefault="00262464" w:rsidP="00262464">
      <w:pPr>
        <w:spacing w:after="4"/>
        <w:ind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C00000"/>
          <w:sz w:val="24"/>
        </w:rPr>
        <w:t>в разделе фестиваля «Ближе к мечте»</w:t>
      </w:r>
      <w:r>
        <w:rPr>
          <w:rFonts w:ascii="Times New Roman" w:hAnsi="Times New Roman"/>
          <w:sz w:val="24"/>
        </w:rPr>
        <w:t xml:space="preserve"> (отдельная заявка на каждый номер), или прислать заполненный бланк на электронную почту фестиваля </w:t>
      </w:r>
      <w:r>
        <w:rPr>
          <w:rFonts w:ascii="Times New Roman" w:hAnsi="Times New Roman"/>
          <w:color w:val="0463C1"/>
          <w:sz w:val="24"/>
          <w:u w:val="single" w:color="0463C1"/>
        </w:rPr>
        <w:t>blijekmechte@mail.ru</w:t>
      </w:r>
      <w:r>
        <w:rPr>
          <w:rFonts w:ascii="Times New Roman" w:hAnsi="Times New Roman"/>
          <w:sz w:val="24"/>
        </w:rPr>
        <w:t xml:space="preserve">. Официальная заявка должна быть получена не позднее, чем за </w:t>
      </w:r>
      <w:r w:rsidRPr="00ED5F12">
        <w:rPr>
          <w:rFonts w:ascii="Times New Roman" w:hAnsi="Times New Roman"/>
          <w:sz w:val="24"/>
        </w:rPr>
        <w:t xml:space="preserve">7 </w:t>
      </w:r>
      <w:r>
        <w:rPr>
          <w:rFonts w:ascii="Times New Roman" w:hAnsi="Times New Roman"/>
          <w:sz w:val="24"/>
        </w:rPr>
        <w:t xml:space="preserve">(семь) дней до даты проведения фестиваля, то есть до </w:t>
      </w:r>
      <w:r w:rsidRPr="00ED5F12">
        <w:rPr>
          <w:rFonts w:ascii="Times New Roman" w:hAnsi="Times New Roman"/>
          <w:sz w:val="24"/>
        </w:rPr>
        <w:t xml:space="preserve">2 </w:t>
      </w:r>
      <w:r>
        <w:rPr>
          <w:rFonts w:ascii="Times New Roman" w:hAnsi="Times New Roman"/>
          <w:sz w:val="24"/>
        </w:rPr>
        <w:t xml:space="preserve">ноября </w:t>
      </w:r>
      <w:r w:rsidRPr="00ED5F12">
        <w:rPr>
          <w:rFonts w:ascii="Times New Roman" w:hAnsi="Times New Roman"/>
          <w:sz w:val="24"/>
        </w:rPr>
        <w:t xml:space="preserve">2024 </w:t>
      </w:r>
      <w:r>
        <w:rPr>
          <w:rFonts w:ascii="Times New Roman" w:hAnsi="Times New Roman"/>
          <w:sz w:val="24"/>
        </w:rPr>
        <w:t xml:space="preserve">года </w:t>
      </w:r>
      <w:r w:rsidRPr="00ED5F12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включительно</w:t>
      </w:r>
      <w:r w:rsidRPr="00ED5F12">
        <w:rPr>
          <w:rFonts w:ascii="Times New Roman" w:hAnsi="Times New Roman"/>
          <w:sz w:val="24"/>
        </w:rPr>
        <w:t>).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Конкурсная программа в номинации «Танцевальный спектакль» формируется по итогам видеоотбора. Видео необходимо предоставить до 2 ноября 2024 года на электронный адрес </w:t>
      </w:r>
      <w:r>
        <w:rPr>
          <w:rFonts w:ascii="Times New Roman" w:hAnsi="Times New Roman"/>
          <w:color w:val="0463C1"/>
          <w:sz w:val="24"/>
          <w:u w:val="single" w:color="0463C1"/>
        </w:rPr>
        <w:t>blijekmechte@mail.ru</w:t>
      </w:r>
      <w:r>
        <w:rPr>
          <w:rFonts w:ascii="Times New Roman" w:hAnsi="Times New Roman"/>
          <w:sz w:val="24"/>
        </w:rPr>
        <w:t xml:space="preserve">. Работы, прошедшие видеоотбор, будут приглашены в конкурсную программу.  </w:t>
      </w:r>
    </w:p>
    <w:p w:rsidR="00262464" w:rsidRDefault="00262464" w:rsidP="00262464">
      <w:pPr>
        <w:spacing w:after="4"/>
        <w:ind w:left="420" w:hanging="420"/>
        <w:jc w:val="both"/>
        <w:rPr>
          <w:rFonts w:ascii="Times New Roman" w:hAnsi="Times New Roman"/>
          <w:sz w:val="24"/>
        </w:rPr>
      </w:pPr>
    </w:p>
    <w:p w:rsidR="00262464" w:rsidRDefault="00262464" w:rsidP="00262464">
      <w:pPr>
        <w:spacing w:after="4"/>
        <w:ind w:left="420" w:hanging="420"/>
        <w:jc w:val="both"/>
        <w:rPr>
          <w:rFonts w:ascii="Times New Roman" w:hAnsi="Times New Roman"/>
          <w:sz w:val="24"/>
        </w:rPr>
      </w:pPr>
    </w:p>
    <w:p w:rsidR="00262464" w:rsidRDefault="00262464" w:rsidP="00262464">
      <w:pPr>
        <w:spacing w:after="12"/>
        <w:ind w:left="-5" w:hanging="10"/>
        <w:rPr>
          <w:rFonts w:ascii="Times New Roman" w:hAnsi="Times New Roman"/>
          <w:b/>
          <w:sz w:val="24"/>
          <w:u w:val="single" w:color="000000"/>
        </w:rPr>
      </w:pPr>
      <w:r>
        <w:rPr>
          <w:rFonts w:ascii="Times New Roman" w:hAnsi="Times New Roman"/>
          <w:b/>
          <w:sz w:val="24"/>
          <w:u w:val="single" w:color="000000"/>
        </w:rPr>
        <w:lastRenderedPageBreak/>
        <w:t>ПОДВЕДЕНИЕ ИТОГОВ И НАГРАЖДЕНИЕ:</w:t>
      </w:r>
    </w:p>
    <w:p w:rsidR="00262464" w:rsidRDefault="00262464" w:rsidP="00262464">
      <w:pPr>
        <w:spacing w:after="12"/>
        <w:ind w:left="-5" w:hanging="10"/>
        <w:rPr>
          <w:rFonts w:ascii="Times New Roman" w:hAnsi="Times New Roman"/>
          <w:sz w:val="24"/>
        </w:rPr>
      </w:pP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Исполнительское мастерство участников оценивается в каждой номинации и возрастной группе. Участники награждаются: дипломами и кубками (медалями) лауреата I, II, III степеней, дипломанта I, II, III степеней и участника.  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конкурсной программы ведется по балловой системе и последующим закрытым обсуждением. Итоги оглашаются только в момент награждения. Решение жюри является окончательным и изменению не подлежит. 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Внимание!!! Призовые места могут дублироваться!!! 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желанию, руководители коллективов могут дополнительно заказать медаль или кубок, а также именной диплом каждому участнику коллектива </w:t>
      </w:r>
      <w:r w:rsidRPr="00ED5F12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заранее</w:t>
      </w:r>
      <w:r w:rsidRPr="00ED5F1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а именно не позднее </w:t>
      </w:r>
      <w:r w:rsidRPr="00ED5F12">
        <w:rPr>
          <w:rFonts w:ascii="Times New Roman" w:hAnsi="Times New Roman"/>
          <w:sz w:val="24"/>
        </w:rPr>
        <w:t xml:space="preserve">2 </w:t>
      </w:r>
      <w:r>
        <w:rPr>
          <w:rFonts w:ascii="Times New Roman" w:hAnsi="Times New Roman"/>
          <w:sz w:val="24"/>
        </w:rPr>
        <w:t xml:space="preserve">ноября </w:t>
      </w:r>
      <w:r w:rsidRPr="00ED5F12">
        <w:rPr>
          <w:rFonts w:ascii="Times New Roman" w:hAnsi="Times New Roman"/>
          <w:sz w:val="24"/>
        </w:rPr>
        <w:t xml:space="preserve">2024 </w:t>
      </w:r>
      <w:r>
        <w:rPr>
          <w:rFonts w:ascii="Times New Roman" w:hAnsi="Times New Roman"/>
          <w:sz w:val="24"/>
        </w:rPr>
        <w:t>года</w:t>
      </w:r>
      <w:r w:rsidRPr="00ED5F1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предоставить списки участников для оформления именных дипломов</w:t>
      </w:r>
      <w:r w:rsidRPr="00ED5F12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 Заказ медалей и кубков производится не позднее, чем за 7 дней до фестиваля-конкурса. Оплата в день фестиваля-конкурса.</w:t>
      </w:r>
    </w:p>
    <w:p w:rsidR="00262464" w:rsidRDefault="00262464" w:rsidP="00262464">
      <w:pPr>
        <w:spacing w:after="4"/>
        <w:ind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Стоимость дополнительной наградной продукции:</w:t>
      </w:r>
    </w:p>
    <w:p w:rsidR="00262464" w:rsidRDefault="00262464" w:rsidP="00262464">
      <w:pPr>
        <w:spacing w:after="4"/>
        <w:ind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Медаль – 250 руб.</w:t>
      </w:r>
    </w:p>
    <w:p w:rsidR="00262464" w:rsidRDefault="00262464" w:rsidP="00262464">
      <w:pPr>
        <w:spacing w:after="4"/>
        <w:ind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Маленький кубок – 650 руб.</w:t>
      </w:r>
    </w:p>
    <w:p w:rsidR="00262464" w:rsidRDefault="00262464" w:rsidP="00262464">
      <w:pPr>
        <w:spacing w:after="4"/>
        <w:ind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Большой кубок – 750 руб.</w:t>
      </w:r>
    </w:p>
    <w:p w:rsidR="00262464" w:rsidRDefault="00262464" w:rsidP="00262464">
      <w:pPr>
        <w:spacing w:after="4"/>
        <w:ind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Именной диплом без рамки – 80 руб.</w:t>
      </w:r>
    </w:p>
    <w:p w:rsidR="00262464" w:rsidRDefault="00262464" w:rsidP="00262464">
      <w:pPr>
        <w:spacing w:after="4"/>
        <w:ind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Именной диплом с рамкой – 250 руб.</w:t>
      </w:r>
    </w:p>
    <w:p w:rsidR="00262464" w:rsidRDefault="00262464" w:rsidP="00262464">
      <w:pPr>
        <w:spacing w:after="4"/>
        <w:ind w:left="420" w:hanging="420"/>
        <w:jc w:val="both"/>
        <w:rPr>
          <w:rFonts w:ascii="Times New Roman" w:hAnsi="Times New Roman"/>
          <w:sz w:val="24"/>
        </w:rPr>
      </w:pPr>
    </w:p>
    <w:p w:rsidR="00262464" w:rsidRDefault="00262464" w:rsidP="00262464">
      <w:pPr>
        <w:spacing w:after="4"/>
        <w:ind w:left="420" w:hanging="42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ЖЮРИ КОНКУРСА:</w:t>
      </w:r>
    </w:p>
    <w:p w:rsidR="00262464" w:rsidRDefault="00262464" w:rsidP="00262464">
      <w:pPr>
        <w:spacing w:after="4"/>
        <w:ind w:left="420" w:hanging="420"/>
        <w:jc w:val="both"/>
        <w:rPr>
          <w:rFonts w:ascii="Times New Roman" w:hAnsi="Times New Roman"/>
          <w:b/>
          <w:sz w:val="24"/>
          <w:u w:val="single"/>
        </w:rPr>
      </w:pP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составе жюри фестиваля – конкурса ведущие специалисты и деятели в области культуры и искусства России, а также педагоги известнейших ВУЗов России. </w:t>
      </w:r>
      <w:r>
        <w:rPr>
          <w:rFonts w:ascii="Times New Roman" w:hAnsi="Times New Roman"/>
          <w:b/>
          <w:sz w:val="24"/>
          <w:u w:val="single" w:color="000000"/>
        </w:rPr>
        <w:t>(Представителей жюри из Краснодара в составе нет).</w:t>
      </w:r>
    </w:p>
    <w:p w:rsidR="00262464" w:rsidRDefault="00262464" w:rsidP="00262464">
      <w:pPr>
        <w:spacing w:after="4"/>
        <w:ind w:left="420"/>
        <w:jc w:val="both"/>
        <w:rPr>
          <w:rFonts w:ascii="Times New Roman" w:hAnsi="Times New Roman"/>
          <w:sz w:val="24"/>
        </w:rPr>
      </w:pPr>
    </w:p>
    <w:p w:rsidR="00262464" w:rsidRDefault="00262464" w:rsidP="00262464">
      <w:pPr>
        <w:spacing w:after="4"/>
        <w:jc w:val="both"/>
        <w:rPr>
          <w:rFonts w:ascii="Times New Roman" w:hAnsi="Times New Roman"/>
          <w:sz w:val="24"/>
        </w:rPr>
      </w:pPr>
    </w:p>
    <w:p w:rsidR="00262464" w:rsidRDefault="00262464" w:rsidP="00262464">
      <w:pPr>
        <w:spacing w:after="12"/>
        <w:ind w:left="-5" w:hanging="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 w:color="000000"/>
        </w:rPr>
        <w:t>НОМИНАЦИИ: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детский танец,  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классический танец, 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деми</w:t>
      </w:r>
      <w:r>
        <w:rPr>
          <w:rFonts w:ascii="Times New Roman" w:hAnsi="Times New Roman"/>
          <w:sz w:val="24"/>
          <w:lang w:val="en-US"/>
        </w:rPr>
        <w:t>-</w:t>
      </w:r>
      <w:r>
        <w:rPr>
          <w:rFonts w:ascii="Times New Roman" w:hAnsi="Times New Roman"/>
          <w:sz w:val="24"/>
        </w:rPr>
        <w:t>классика</w:t>
      </w:r>
      <w:r>
        <w:rPr>
          <w:rFonts w:ascii="Times New Roman" w:hAnsi="Times New Roman"/>
          <w:sz w:val="24"/>
          <w:lang w:val="en-US"/>
        </w:rPr>
        <w:t>,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современные направления,  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эстрадный танец,  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эстрадно-спортивный танец,  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народный танец (в том числе этнический и историко-бытовой),  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народный стилизованный танец</w:t>
      </w:r>
      <w:r>
        <w:rPr>
          <w:rFonts w:ascii="Times New Roman" w:hAnsi="Times New Roman"/>
          <w:sz w:val="24"/>
          <w:lang w:val="en-US"/>
        </w:rPr>
        <w:t>,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уличный танец</w:t>
      </w:r>
      <w:r>
        <w:rPr>
          <w:rFonts w:ascii="Times New Roman" w:hAnsi="Times New Roman"/>
          <w:sz w:val="24"/>
          <w:lang w:val="en-US"/>
        </w:rPr>
        <w:t>,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танцевальное шоу</w:t>
      </w:r>
      <w:r>
        <w:rPr>
          <w:rFonts w:ascii="Times New Roman" w:hAnsi="Times New Roman"/>
          <w:sz w:val="24"/>
          <w:lang w:val="en-US"/>
        </w:rPr>
        <w:t>,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танцевальный спектакль</w:t>
      </w:r>
      <w:r>
        <w:rPr>
          <w:rFonts w:ascii="Times New Roman" w:hAnsi="Times New Roman"/>
          <w:sz w:val="24"/>
          <w:lang w:val="en-US"/>
        </w:rPr>
        <w:t>.</w:t>
      </w:r>
    </w:p>
    <w:p w:rsidR="00262464" w:rsidRDefault="00262464" w:rsidP="00262464">
      <w:pPr>
        <w:spacing w:after="4"/>
        <w:ind w:left="420"/>
        <w:jc w:val="both"/>
        <w:rPr>
          <w:rFonts w:ascii="Times New Roman" w:hAnsi="Times New Roman"/>
          <w:sz w:val="24"/>
        </w:rPr>
      </w:pPr>
    </w:p>
    <w:p w:rsidR="00262464" w:rsidRDefault="00262464" w:rsidP="00262464">
      <w:pPr>
        <w:spacing w:after="4"/>
        <w:ind w:left="420" w:hanging="420"/>
        <w:jc w:val="both"/>
        <w:rPr>
          <w:rFonts w:ascii="Times New Roman" w:hAnsi="Times New Roman"/>
          <w:sz w:val="24"/>
        </w:rPr>
      </w:pPr>
    </w:p>
    <w:p w:rsidR="00262464" w:rsidRDefault="00262464" w:rsidP="00262464">
      <w:pPr>
        <w:spacing w:after="12"/>
        <w:ind w:left="-5" w:hanging="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 w:color="000000"/>
        </w:rPr>
        <w:t>ВОЗРАСТНЫЕ КАТЕГОРИИ:</w:t>
      </w:r>
    </w:p>
    <w:p w:rsidR="00262464" w:rsidRDefault="00262464" w:rsidP="00262464">
      <w:pPr>
        <w:numPr>
          <w:ilvl w:val="0"/>
          <w:numId w:val="2"/>
        </w:numPr>
        <w:spacing w:after="3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до 6 лет</w:t>
      </w:r>
    </w:p>
    <w:p w:rsidR="00262464" w:rsidRDefault="00262464" w:rsidP="00262464">
      <w:pPr>
        <w:numPr>
          <w:ilvl w:val="0"/>
          <w:numId w:val="2"/>
        </w:numPr>
        <w:spacing w:after="3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7-9 лет</w:t>
      </w:r>
    </w:p>
    <w:p w:rsidR="00262464" w:rsidRDefault="00262464" w:rsidP="00262464">
      <w:pPr>
        <w:numPr>
          <w:ilvl w:val="0"/>
          <w:numId w:val="2"/>
        </w:numPr>
        <w:spacing w:after="3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10-13 лет </w:t>
      </w:r>
    </w:p>
    <w:p w:rsidR="00262464" w:rsidRDefault="00262464" w:rsidP="00262464">
      <w:pPr>
        <w:numPr>
          <w:ilvl w:val="0"/>
          <w:numId w:val="2"/>
        </w:numPr>
        <w:spacing w:after="3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14-16 лет </w:t>
      </w:r>
    </w:p>
    <w:p w:rsidR="00262464" w:rsidRDefault="00262464" w:rsidP="00262464">
      <w:pPr>
        <w:numPr>
          <w:ilvl w:val="0"/>
          <w:numId w:val="2"/>
        </w:numPr>
        <w:spacing w:after="3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17-23 лет </w:t>
      </w:r>
    </w:p>
    <w:p w:rsidR="00262464" w:rsidRDefault="00262464" w:rsidP="00262464">
      <w:pPr>
        <w:numPr>
          <w:ilvl w:val="0"/>
          <w:numId w:val="2"/>
        </w:numPr>
        <w:spacing w:after="3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 и старше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Смешанная группа </w:t>
      </w:r>
    </w:p>
    <w:p w:rsidR="00262464" w:rsidRDefault="00262464" w:rsidP="00262464">
      <w:pPr>
        <w:numPr>
          <w:ilvl w:val="0"/>
          <w:numId w:val="2"/>
        </w:numPr>
        <w:spacing w:after="4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«Профи» (руководители и педагоги) </w:t>
      </w:r>
    </w:p>
    <w:p w:rsidR="00262464" w:rsidRDefault="00262464" w:rsidP="00262464">
      <w:pPr>
        <w:numPr>
          <w:ilvl w:val="0"/>
          <w:numId w:val="2"/>
        </w:numPr>
        <w:spacing w:after="306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«Хобби-класс» </w:t>
      </w:r>
    </w:p>
    <w:p w:rsidR="00262464" w:rsidRDefault="00262464" w:rsidP="00262464">
      <w:pPr>
        <w:pStyle w:val="a5"/>
        <w:spacing w:line="288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  <w:szCs w:val="24"/>
        </w:rPr>
        <w:t>Несоответствие возрастной группе может составлять 30% от общего количества участников номера.</w:t>
      </w:r>
    </w:p>
    <w:p w:rsidR="00262464" w:rsidRDefault="00262464" w:rsidP="00262464">
      <w:pPr>
        <w:spacing w:after="0"/>
        <w:ind w:left="92" w:hanging="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 w:color="000000"/>
        </w:rPr>
        <w:t>Участник (соло, коллектив) представляет один конкурсный номер продолжительностью не более 4 минут!!!</w:t>
      </w:r>
    </w:p>
    <w:p w:rsidR="00262464" w:rsidRDefault="00262464" w:rsidP="00262464">
      <w:pPr>
        <w:spacing w:after="300"/>
        <w:ind w:left="92" w:right="83" w:hanging="10"/>
        <w:jc w:val="center"/>
        <w:rPr>
          <w:rFonts w:ascii="Times New Roman" w:hAnsi="Times New Roman"/>
          <w:b/>
          <w:sz w:val="24"/>
          <w:u w:val="single" w:color="000000"/>
        </w:rPr>
      </w:pPr>
      <w:r>
        <w:rPr>
          <w:rFonts w:ascii="Times New Roman" w:hAnsi="Times New Roman"/>
          <w:b/>
          <w:sz w:val="24"/>
          <w:u w:val="single" w:color="000000"/>
        </w:rPr>
        <w:t>Для номинации «Танцевальный спектакль»- до 30 минут!!!</w:t>
      </w:r>
    </w:p>
    <w:p w:rsidR="00262464" w:rsidRDefault="00262464" w:rsidP="00262464">
      <w:pPr>
        <w:spacing w:after="12"/>
        <w:ind w:left="-5" w:hanging="10"/>
        <w:rPr>
          <w:rFonts w:ascii="Times New Roman" w:hAnsi="Times New Roman"/>
          <w:b/>
          <w:sz w:val="24"/>
          <w:u w:val="single" w:color="000000"/>
        </w:rPr>
      </w:pPr>
    </w:p>
    <w:p w:rsidR="00262464" w:rsidRDefault="00262464" w:rsidP="00262464">
      <w:pPr>
        <w:spacing w:after="12"/>
        <w:ind w:left="-5" w:hanging="10"/>
        <w:rPr>
          <w:rFonts w:ascii="Times New Roman" w:hAnsi="Times New Roman"/>
          <w:b/>
          <w:sz w:val="24"/>
          <w:u w:val="single" w:color="000000"/>
        </w:rPr>
      </w:pPr>
      <w:r>
        <w:rPr>
          <w:rFonts w:ascii="Times New Roman" w:hAnsi="Times New Roman"/>
          <w:b/>
          <w:sz w:val="24"/>
          <w:u w:val="single" w:color="000000"/>
        </w:rPr>
        <w:t>ФИНАНСОВЫЕ УСЛОВИЯ:</w:t>
      </w:r>
    </w:p>
    <w:tbl>
      <w:tblPr>
        <w:tblStyle w:val="af3"/>
        <w:tblW w:w="0" w:type="auto"/>
        <w:tblInd w:w="-5" w:type="dxa"/>
        <w:tblLook w:val="04A0"/>
      </w:tblPr>
      <w:tblGrid>
        <w:gridCol w:w="3332"/>
        <w:gridCol w:w="3332"/>
        <w:gridCol w:w="3332"/>
      </w:tblGrid>
      <w:tr w:rsidR="00262464" w:rsidTr="0051548C"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Основная номинация</w:t>
            </w:r>
          </w:p>
        </w:tc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Дополнительная номинация</w:t>
            </w:r>
          </w:p>
        </w:tc>
      </w:tr>
      <w:tr w:rsidR="00262464" w:rsidTr="0051548C"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Соло</w:t>
            </w:r>
          </w:p>
        </w:tc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2500 руб.  </w:t>
            </w:r>
          </w:p>
        </w:tc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1750 руб.</w:t>
            </w:r>
          </w:p>
        </w:tc>
      </w:tr>
      <w:tr w:rsidR="00262464" w:rsidTr="0051548C"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Дуэт</w:t>
            </w:r>
          </w:p>
        </w:tc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3500 руб.</w:t>
            </w:r>
          </w:p>
        </w:tc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2450 руб.</w:t>
            </w:r>
          </w:p>
        </w:tc>
      </w:tr>
      <w:tr w:rsidR="00262464" w:rsidTr="0051548C"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Трио</w:t>
            </w:r>
          </w:p>
        </w:tc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4000 руб.  </w:t>
            </w:r>
          </w:p>
        </w:tc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2800 руб.</w:t>
            </w:r>
          </w:p>
        </w:tc>
      </w:tr>
      <w:tr w:rsidR="00262464" w:rsidTr="0051548C"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Квартет</w:t>
            </w:r>
          </w:p>
        </w:tc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4500 руб. </w:t>
            </w:r>
          </w:p>
        </w:tc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3150 руб.</w:t>
            </w:r>
          </w:p>
        </w:tc>
      </w:tr>
      <w:tr w:rsidR="00262464" w:rsidTr="0051548C"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Ансамбль </w:t>
            </w:r>
          </w:p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5 до 10 человек</w:t>
            </w:r>
          </w:p>
        </w:tc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800руб. </w:t>
            </w:r>
            <w:r>
              <w:rPr>
                <w:rFonts w:ascii="Times New Roman" w:hAnsi="Times New Roman"/>
                <w:sz w:val="24"/>
                <w:u w:val="single" w:color="000000"/>
              </w:rPr>
              <w:t>за каждого участника</w:t>
            </w:r>
            <w:r>
              <w:rPr>
                <w:rFonts w:ascii="Times New Roman" w:hAnsi="Times New Roman"/>
                <w:sz w:val="24"/>
              </w:rPr>
              <w:t xml:space="preserve">,  </w:t>
            </w:r>
          </w:p>
        </w:tc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550 руб. </w:t>
            </w:r>
            <w:r>
              <w:rPr>
                <w:rFonts w:ascii="Times New Roman" w:hAnsi="Times New Roman"/>
                <w:sz w:val="24"/>
                <w:u w:val="single"/>
              </w:rPr>
              <w:t>за каждого участника</w:t>
            </w:r>
          </w:p>
        </w:tc>
      </w:tr>
      <w:tr w:rsidR="00262464" w:rsidTr="0051548C"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Ансамбль </w:t>
            </w:r>
          </w:p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11 до 20 челове</w:t>
            </w:r>
            <w:r>
              <w:rPr>
                <w:rFonts w:ascii="Times New Roman" w:hAnsi="Times New Roman"/>
                <w:sz w:val="24"/>
              </w:rPr>
              <w:t>к</w:t>
            </w:r>
          </w:p>
        </w:tc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700 руб. </w:t>
            </w:r>
            <w:r>
              <w:rPr>
                <w:rFonts w:ascii="Times New Roman" w:hAnsi="Times New Roman"/>
                <w:sz w:val="24"/>
                <w:u w:val="single" w:color="000000"/>
              </w:rPr>
              <w:t>за каждого участника</w:t>
            </w:r>
          </w:p>
        </w:tc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500 руб. </w:t>
            </w:r>
            <w:r>
              <w:rPr>
                <w:rFonts w:ascii="Times New Roman" w:hAnsi="Times New Roman"/>
                <w:sz w:val="24"/>
                <w:u w:val="single"/>
              </w:rPr>
              <w:t>за каждого участника</w:t>
            </w:r>
          </w:p>
        </w:tc>
      </w:tr>
      <w:tr w:rsidR="00262464" w:rsidTr="0051548C"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Ансамбль </w:t>
            </w:r>
          </w:p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более 20 человек</w:t>
            </w:r>
          </w:p>
        </w:tc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600 руб. </w:t>
            </w:r>
            <w:r>
              <w:rPr>
                <w:rFonts w:ascii="Times New Roman" w:hAnsi="Times New Roman"/>
                <w:sz w:val="24"/>
                <w:u w:val="single" w:color="000000"/>
              </w:rPr>
              <w:t>за каждого участника</w:t>
            </w:r>
          </w:p>
        </w:tc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400 руб. </w:t>
            </w:r>
            <w:r>
              <w:rPr>
                <w:rFonts w:ascii="Times New Roman" w:hAnsi="Times New Roman"/>
                <w:sz w:val="24"/>
                <w:u w:val="single"/>
              </w:rPr>
              <w:t>за каждого участника</w:t>
            </w:r>
          </w:p>
        </w:tc>
      </w:tr>
      <w:tr w:rsidR="00262464" w:rsidTr="0051548C">
        <w:tc>
          <w:tcPr>
            <w:tcW w:w="3332" w:type="dxa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Танцевальный спектакль</w:t>
            </w:r>
          </w:p>
        </w:tc>
        <w:tc>
          <w:tcPr>
            <w:tcW w:w="6664" w:type="dxa"/>
            <w:gridSpan w:val="2"/>
            <w:vAlign w:val="center"/>
          </w:tcPr>
          <w:p w:rsidR="00262464" w:rsidRDefault="00262464" w:rsidP="0051548C">
            <w:pPr>
              <w:spacing w:after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8000 руб.</w:t>
            </w:r>
            <w:r>
              <w:rPr>
                <w:rFonts w:ascii="Times New Roman" w:hAnsi="Times New Roman"/>
                <w:sz w:val="24"/>
                <w:u w:val="single" w:color="000000"/>
              </w:rPr>
              <w:t>(не зависит от количества участников)</w:t>
            </w:r>
          </w:p>
        </w:tc>
      </w:tr>
    </w:tbl>
    <w:p w:rsidR="00262464" w:rsidRDefault="00262464" w:rsidP="00262464">
      <w:pPr>
        <w:spacing w:after="12"/>
        <w:ind w:left="-5" w:hanging="10"/>
        <w:rPr>
          <w:rFonts w:ascii="Times New Roman" w:hAnsi="Times New Roman"/>
          <w:sz w:val="24"/>
        </w:rPr>
      </w:pPr>
    </w:p>
    <w:p w:rsidR="00262464" w:rsidRDefault="00262464" w:rsidP="00262464">
      <w:pPr>
        <w:spacing w:after="0"/>
        <w:rPr>
          <w:rFonts w:ascii="Times New Roman" w:hAnsi="Times New Roman"/>
          <w:sz w:val="24"/>
        </w:rPr>
      </w:pPr>
    </w:p>
    <w:p w:rsidR="00262464" w:rsidRDefault="00262464" w:rsidP="00262464">
      <w:pPr>
        <w:spacing w:after="90" w:line="240" w:lineRule="auto"/>
        <w:ind w:left="-5" w:hanging="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 w:color="000000"/>
        </w:rPr>
        <w:t>Подарочные сертификаты,  полученные на ранее проводимых фестивалях«Ближе к мечте» учитываются при оплате участия во всех номинациях, кроме номинации «Танцевальный спектакль»</w:t>
      </w:r>
    </w:p>
    <w:p w:rsidR="00262464" w:rsidRDefault="00262464" w:rsidP="00262464">
      <w:pPr>
        <w:spacing w:after="100"/>
        <w:ind w:left="92" w:right="83" w:hanging="10"/>
        <w:jc w:val="center"/>
        <w:rPr>
          <w:rFonts w:ascii="Times New Roman" w:hAnsi="Times New Roman"/>
          <w:sz w:val="24"/>
        </w:rPr>
      </w:pPr>
    </w:p>
    <w:p w:rsidR="00262464" w:rsidRDefault="00262464" w:rsidP="00262464">
      <w:pPr>
        <w:spacing w:after="100"/>
        <w:ind w:left="92" w:right="83" w:hanging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 w:color="000000"/>
        </w:rPr>
        <w:t>Прием заявок</w:t>
      </w:r>
      <w:r>
        <w:rPr>
          <w:rFonts w:ascii="Times New Roman" w:hAnsi="Times New Roman"/>
          <w:b/>
          <w:color w:val="800000"/>
          <w:sz w:val="28"/>
          <w:szCs w:val="28"/>
          <w:u w:val="single" w:color="000000"/>
        </w:rPr>
        <w:t xml:space="preserve">: до </w:t>
      </w:r>
      <w:r w:rsidRPr="00ED5F12">
        <w:rPr>
          <w:rFonts w:ascii="Times New Roman" w:hAnsi="Times New Roman"/>
          <w:b/>
          <w:color w:val="800000"/>
          <w:sz w:val="28"/>
          <w:szCs w:val="28"/>
          <w:u w:val="single" w:color="000000"/>
        </w:rPr>
        <w:t xml:space="preserve">2 </w:t>
      </w:r>
      <w:r>
        <w:rPr>
          <w:rFonts w:ascii="Times New Roman" w:hAnsi="Times New Roman"/>
          <w:b/>
          <w:color w:val="800000"/>
          <w:sz w:val="28"/>
          <w:szCs w:val="28"/>
          <w:u w:val="single" w:color="000000"/>
        </w:rPr>
        <w:t>ноября 2024 года</w:t>
      </w:r>
      <w:r w:rsidRPr="00ED5F12">
        <w:rPr>
          <w:rFonts w:ascii="Times New Roman" w:hAnsi="Times New Roman"/>
          <w:b/>
          <w:color w:val="800000"/>
          <w:sz w:val="28"/>
          <w:szCs w:val="28"/>
          <w:u w:val="single" w:color="000000"/>
        </w:rPr>
        <w:t>(</w:t>
      </w:r>
      <w:r>
        <w:rPr>
          <w:rFonts w:ascii="Times New Roman" w:hAnsi="Times New Roman"/>
          <w:b/>
          <w:color w:val="800000"/>
          <w:sz w:val="28"/>
          <w:szCs w:val="28"/>
          <w:u w:val="single" w:color="000000"/>
        </w:rPr>
        <w:t>включительно</w:t>
      </w:r>
      <w:r w:rsidRPr="00ED5F12">
        <w:rPr>
          <w:rFonts w:ascii="Times New Roman" w:hAnsi="Times New Roman"/>
          <w:b/>
          <w:color w:val="800000"/>
          <w:sz w:val="28"/>
          <w:szCs w:val="28"/>
          <w:u w:val="single" w:color="000000"/>
        </w:rPr>
        <w:t>)!!!</w:t>
      </w:r>
    </w:p>
    <w:p w:rsidR="00262464" w:rsidRDefault="00262464" w:rsidP="00262464">
      <w:pPr>
        <w:spacing w:after="100"/>
        <w:ind w:left="92" w:right="83" w:hanging="10"/>
        <w:jc w:val="center"/>
        <w:rPr>
          <w:rFonts w:ascii="Times New Roman" w:hAnsi="Times New Roman"/>
          <w:sz w:val="24"/>
        </w:rPr>
      </w:pPr>
    </w:p>
    <w:p w:rsidR="00262464" w:rsidRDefault="00262464" w:rsidP="00262464">
      <w:pPr>
        <w:spacing w:after="1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 w:color="000000"/>
        </w:rPr>
        <w:t xml:space="preserve">КОНТАКТЫ: </w:t>
      </w:r>
    </w:p>
    <w:p w:rsidR="00262464" w:rsidRDefault="00262464" w:rsidP="00262464">
      <w:pPr>
        <w:spacing w:after="49"/>
        <w:ind w:left="10" w:hanging="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Телефоны (пн-пт с 10.00 до 18.00)</w:t>
      </w:r>
      <w:r>
        <w:rPr>
          <w:rFonts w:ascii="Times New Roman" w:hAnsi="Times New Roman"/>
          <w:sz w:val="24"/>
        </w:rPr>
        <w:t xml:space="preserve">: 8 (861) 214-75-96, Моб: 8(918)388 -37-89 (WhatsApp) </w:t>
      </w:r>
      <w:r>
        <w:rPr>
          <w:rFonts w:ascii="Times New Roman" w:hAnsi="Times New Roman"/>
          <w:b/>
          <w:sz w:val="24"/>
        </w:rPr>
        <w:t>Электронный адрес:</w:t>
      </w:r>
      <w:r w:rsidR="00F373DC">
        <w:rPr>
          <w:rFonts w:ascii="Times New Roman" w:hAnsi="Times New Roman"/>
          <w:b/>
          <w:sz w:val="24"/>
        </w:rPr>
        <w:t xml:space="preserve"> </w:t>
      </w:r>
      <w:hyperlink r:id="rId12" w:history="1">
        <w:r>
          <w:rPr>
            <w:rStyle w:val="a9"/>
            <w:rFonts w:ascii="Times New Roman" w:hAnsi="Times New Roman"/>
            <w:color w:val="0463C1"/>
            <w:sz w:val="24"/>
            <w:u w:color="0463C1"/>
          </w:rPr>
          <w:t>blijekmechte@mail.ru</w:t>
        </w:r>
      </w:hyperlink>
    </w:p>
    <w:p w:rsidR="00262464" w:rsidRDefault="00262464" w:rsidP="00262464">
      <w:pPr>
        <w:spacing w:after="49"/>
        <w:ind w:left="10" w:hanging="10"/>
        <w:rPr>
          <w:rFonts w:ascii="Times New Roman" w:hAnsi="Times New Roman"/>
          <w:sz w:val="24"/>
        </w:rPr>
      </w:pPr>
    </w:p>
    <w:p w:rsidR="00262464" w:rsidRDefault="00262464" w:rsidP="00262464">
      <w:pPr>
        <w:spacing w:after="0" w:line="251" w:lineRule="auto"/>
        <w:ind w:left="56" w:right="56" w:hanging="56"/>
        <w:jc w:val="center"/>
        <w:rPr>
          <w:rFonts w:ascii="Times New Roman" w:hAnsi="Times New Roman"/>
          <w:i/>
          <w:color w:val="FF0000"/>
          <w:sz w:val="24"/>
          <w:u w:val="single" w:color="542A91"/>
        </w:rPr>
      </w:pPr>
      <w:r>
        <w:rPr>
          <w:rFonts w:ascii="Times New Roman" w:hAnsi="Times New Roman"/>
          <w:i/>
          <w:color w:val="FF0000"/>
          <w:sz w:val="24"/>
          <w:u w:val="single" w:color="542A91"/>
        </w:rPr>
        <w:t>Внимание!</w:t>
      </w:r>
    </w:p>
    <w:p w:rsidR="00262464" w:rsidRDefault="00262464" w:rsidP="00262464">
      <w:pPr>
        <w:spacing w:after="0" w:line="251" w:lineRule="auto"/>
        <w:ind w:left="56" w:right="56" w:hanging="56"/>
        <w:jc w:val="center"/>
        <w:rPr>
          <w:rFonts w:ascii="Times New Roman" w:hAnsi="Times New Roman"/>
          <w:i/>
          <w:color w:val="542A91"/>
          <w:sz w:val="24"/>
          <w:u w:val="single" w:color="542A91"/>
        </w:rPr>
      </w:pPr>
      <w:r>
        <w:rPr>
          <w:rFonts w:ascii="Times New Roman" w:hAnsi="Times New Roman"/>
          <w:i/>
          <w:color w:val="542A91"/>
          <w:sz w:val="24"/>
          <w:u w:val="single" w:color="542A91"/>
        </w:rPr>
        <w:t>расписание конкурса будет направлено руководителям коллективов</w:t>
      </w:r>
    </w:p>
    <w:p w:rsidR="00262464" w:rsidRDefault="00262464" w:rsidP="00262464">
      <w:pPr>
        <w:spacing w:after="0" w:line="251" w:lineRule="auto"/>
        <w:ind w:left="56" w:right="56" w:hanging="56"/>
        <w:jc w:val="center"/>
        <w:rPr>
          <w:rFonts w:ascii="Times New Roman" w:hAnsi="Times New Roman"/>
          <w:sz w:val="24"/>
        </w:rPr>
      </w:pPr>
      <w:r w:rsidRPr="00ED5F12">
        <w:rPr>
          <w:rFonts w:ascii="Times New Roman" w:hAnsi="Times New Roman"/>
          <w:i/>
          <w:color w:val="542A91"/>
          <w:sz w:val="24"/>
          <w:u w:val="single" w:color="542A91"/>
        </w:rPr>
        <w:t xml:space="preserve">5 </w:t>
      </w:r>
      <w:r>
        <w:rPr>
          <w:rFonts w:ascii="Times New Roman" w:hAnsi="Times New Roman"/>
          <w:i/>
          <w:color w:val="542A91"/>
          <w:sz w:val="24"/>
          <w:u w:val="single" w:color="542A91"/>
        </w:rPr>
        <w:t xml:space="preserve">ноября </w:t>
      </w:r>
      <w:r w:rsidRPr="00ED5F12">
        <w:rPr>
          <w:rFonts w:ascii="Times New Roman" w:hAnsi="Times New Roman"/>
          <w:i/>
          <w:color w:val="542A91"/>
          <w:sz w:val="24"/>
          <w:u w:val="single" w:color="542A91"/>
        </w:rPr>
        <w:t xml:space="preserve">2024 </w:t>
      </w:r>
      <w:r>
        <w:rPr>
          <w:rFonts w:ascii="Times New Roman" w:hAnsi="Times New Roman"/>
          <w:i/>
          <w:color w:val="542A91"/>
          <w:sz w:val="24"/>
          <w:u w:val="single" w:color="542A91"/>
        </w:rPr>
        <w:t>года</w:t>
      </w:r>
      <w:r w:rsidRPr="00ED5F12">
        <w:rPr>
          <w:rFonts w:ascii="Times New Roman" w:hAnsi="Times New Roman"/>
          <w:i/>
          <w:color w:val="542A91"/>
          <w:sz w:val="24"/>
          <w:u w:val="single" w:color="542A91"/>
        </w:rPr>
        <w:t>.</w:t>
      </w:r>
      <w:r>
        <w:rPr>
          <w:rFonts w:ascii="Times New Roman" w:hAnsi="Times New Roman"/>
          <w:i/>
          <w:color w:val="542A91"/>
          <w:sz w:val="24"/>
          <w:u w:val="single" w:color="542A91"/>
        </w:rPr>
        <w:t>.</w:t>
      </w:r>
    </w:p>
    <w:p w:rsidR="00262464" w:rsidRDefault="00262464" w:rsidP="00262464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color w:val="542A91"/>
          <w:sz w:val="24"/>
          <w:u w:val="single" w:color="542A91"/>
        </w:rPr>
        <w:t>Убедительно просим всех участников учесть эту информацию!</w:t>
      </w:r>
    </w:p>
    <w:p w:rsidR="000574C6" w:rsidRDefault="000574C6" w:rsidP="00F373DC">
      <w:pPr>
        <w:spacing w:after="3"/>
        <w:ind w:left="420"/>
        <w:jc w:val="both"/>
        <w:rPr>
          <w:rFonts w:ascii="Times New Roman" w:hAnsi="Times New Roman"/>
          <w:sz w:val="24"/>
        </w:rPr>
      </w:pPr>
    </w:p>
    <w:sectPr w:rsidR="000574C6" w:rsidSect="000574C6">
      <w:footerReference w:type="default" r:id="rId13"/>
      <w:pgSz w:w="11906" w:h="16838"/>
      <w:pgMar w:top="851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0A6" w:rsidRDefault="006840A6" w:rsidP="000574C6">
      <w:pPr>
        <w:spacing w:after="0" w:line="240" w:lineRule="auto"/>
      </w:pPr>
      <w:r>
        <w:separator/>
      </w:r>
    </w:p>
  </w:endnote>
  <w:endnote w:type="continuationSeparator" w:id="1">
    <w:p w:rsidR="006840A6" w:rsidRDefault="006840A6" w:rsidP="0005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C6" w:rsidRDefault="00A80D83">
    <w:pPr>
      <w:pStyle w:val="af1"/>
      <w:jc w:val="center"/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-262255</wp:posOffset>
          </wp:positionV>
          <wp:extent cx="1445370" cy="1022134"/>
          <wp:effectExtent l="0" t="0" r="0" b="0"/>
          <wp:wrapNone/>
          <wp:docPr id="4097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445370" cy="1022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10FB">
      <w:fldChar w:fldCharType="begin"/>
    </w:r>
    <w:r>
      <w:instrText xml:space="preserve">PAGE </w:instrText>
    </w:r>
    <w:r w:rsidR="000910FB">
      <w:fldChar w:fldCharType="separate"/>
    </w:r>
    <w:r w:rsidR="00F373DC">
      <w:rPr>
        <w:noProof/>
      </w:rPr>
      <w:t>3</w:t>
    </w:r>
    <w:r w:rsidR="000910FB">
      <w:fldChar w:fldCharType="end"/>
    </w:r>
  </w:p>
  <w:p w:rsidR="000574C6" w:rsidRDefault="000574C6">
    <w:pPr>
      <w:pStyle w:val="af1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0A6" w:rsidRDefault="006840A6" w:rsidP="000574C6">
      <w:pPr>
        <w:spacing w:after="0" w:line="240" w:lineRule="auto"/>
      </w:pPr>
      <w:r>
        <w:separator/>
      </w:r>
    </w:p>
  </w:footnote>
  <w:footnote w:type="continuationSeparator" w:id="1">
    <w:p w:rsidR="006840A6" w:rsidRDefault="006840A6" w:rsidP="00057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1A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E9416F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4C6"/>
    <w:rsid w:val="000174AC"/>
    <w:rsid w:val="000574C6"/>
    <w:rsid w:val="000910FB"/>
    <w:rsid w:val="0013541C"/>
    <w:rsid w:val="001B1BBF"/>
    <w:rsid w:val="001E73FC"/>
    <w:rsid w:val="001F1A52"/>
    <w:rsid w:val="00262464"/>
    <w:rsid w:val="002C1A4F"/>
    <w:rsid w:val="004C122A"/>
    <w:rsid w:val="00511899"/>
    <w:rsid w:val="00576D71"/>
    <w:rsid w:val="005F5B50"/>
    <w:rsid w:val="00613567"/>
    <w:rsid w:val="006840A6"/>
    <w:rsid w:val="006A6728"/>
    <w:rsid w:val="006D5970"/>
    <w:rsid w:val="00731CCA"/>
    <w:rsid w:val="00783275"/>
    <w:rsid w:val="007877F8"/>
    <w:rsid w:val="007D77C2"/>
    <w:rsid w:val="00897FAE"/>
    <w:rsid w:val="0095438F"/>
    <w:rsid w:val="009850AD"/>
    <w:rsid w:val="009A3C9D"/>
    <w:rsid w:val="009B11EB"/>
    <w:rsid w:val="00A54E9F"/>
    <w:rsid w:val="00A80D83"/>
    <w:rsid w:val="00B751C7"/>
    <w:rsid w:val="00B862B0"/>
    <w:rsid w:val="00B952F1"/>
    <w:rsid w:val="00C10A65"/>
    <w:rsid w:val="00CB47A8"/>
    <w:rsid w:val="00CC79A8"/>
    <w:rsid w:val="00D03D77"/>
    <w:rsid w:val="00D27429"/>
    <w:rsid w:val="00D65FF8"/>
    <w:rsid w:val="00E91F8B"/>
    <w:rsid w:val="00EB62C0"/>
    <w:rsid w:val="00F3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6dcc40f7-a9b8-47f8-b83b-f6a1ba259593"/>
    <w:qFormat/>
    <w:rsid w:val="000574C6"/>
  </w:style>
  <w:style w:type="paragraph" w:styleId="1">
    <w:name w:val="heading 1"/>
    <w:next w:val="a"/>
    <w:link w:val="10"/>
    <w:uiPriority w:val="9"/>
    <w:qFormat/>
    <w:rsid w:val="000574C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574C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574C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574C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574C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6dcc40f7-a9b8-47f8-b83b-f6a1ba259593">
    <w:name w:val="Normal_6dcc40f7-a9b8-47f8-b83b-f6a1ba259593"/>
    <w:rsid w:val="000574C6"/>
  </w:style>
  <w:style w:type="paragraph" w:styleId="21">
    <w:name w:val="toc 2"/>
    <w:next w:val="a"/>
    <w:link w:val="22"/>
    <w:uiPriority w:val="39"/>
    <w:rsid w:val="000574C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574C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574C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574C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574C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574C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574C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574C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574C6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057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Normal6dcc40f7-a9b8-47f8-b83b-f6a1ba259593"/>
    <w:link w:val="a3"/>
    <w:rsid w:val="000574C6"/>
  </w:style>
  <w:style w:type="paragraph" w:styleId="a5">
    <w:name w:val="List Paragraph"/>
    <w:basedOn w:val="a"/>
    <w:link w:val="a6"/>
    <w:rsid w:val="000574C6"/>
    <w:pPr>
      <w:ind w:left="720"/>
      <w:contextualSpacing/>
    </w:pPr>
  </w:style>
  <w:style w:type="character" w:customStyle="1" w:styleId="a6">
    <w:name w:val="Абзац списка Знак"/>
    <w:basedOn w:val="Normal6dcc40f7-a9b8-47f8-b83b-f6a1ba259593"/>
    <w:link w:val="a5"/>
    <w:rsid w:val="000574C6"/>
  </w:style>
  <w:style w:type="paragraph" w:styleId="a7">
    <w:name w:val="Balloon Text"/>
    <w:basedOn w:val="a"/>
    <w:link w:val="a8"/>
    <w:rsid w:val="000574C6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Normal6dcc40f7-a9b8-47f8-b83b-f6a1ba259593"/>
    <w:link w:val="a7"/>
    <w:rsid w:val="000574C6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0574C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574C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574C6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sid w:val="000574C6"/>
    <w:rPr>
      <w:rFonts w:ascii="XO Thames" w:hAnsi="XO Thames"/>
      <w:b/>
      <w:sz w:val="32"/>
    </w:rPr>
  </w:style>
  <w:style w:type="paragraph" w:customStyle="1" w:styleId="Hyperlink1fd9c97c-8d64-4fac-a8d0-12f8e9adcef6">
    <w:name w:val="Hyperlink_1fd9c97c-8d64-4fac-a8d0-12f8e9adcef6"/>
    <w:basedOn w:val="DefaultParagraphFont0e902082-344a-48f1-bb0e-5b43d744aeb7"/>
    <w:link w:val="a9"/>
    <w:rsid w:val="000574C6"/>
    <w:rPr>
      <w:color w:val="0563C1"/>
      <w:u w:val="single"/>
    </w:rPr>
  </w:style>
  <w:style w:type="character" w:styleId="a9">
    <w:name w:val="Hyperlink"/>
    <w:basedOn w:val="a0"/>
    <w:link w:val="Hyperlink1fd9c97c-8d64-4fac-a8d0-12f8e9adcef6"/>
    <w:rsid w:val="000574C6"/>
    <w:rPr>
      <w:color w:val="0563C1"/>
      <w:u w:val="single"/>
    </w:rPr>
  </w:style>
  <w:style w:type="paragraph" w:customStyle="1" w:styleId="Footnote">
    <w:name w:val="Footnote"/>
    <w:link w:val="Footnote0"/>
    <w:rsid w:val="000574C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574C6"/>
    <w:rPr>
      <w:rFonts w:ascii="XO Thames" w:hAnsi="XO Thames"/>
      <w:sz w:val="22"/>
    </w:rPr>
  </w:style>
  <w:style w:type="paragraph" w:styleId="11">
    <w:name w:val="toc 1"/>
    <w:next w:val="a"/>
    <w:link w:val="12"/>
    <w:uiPriority w:val="39"/>
    <w:rsid w:val="000574C6"/>
    <w:rPr>
      <w:rFonts w:ascii="XO Thames" w:hAnsi="XO Thames"/>
      <w:b/>
      <w:sz w:val="28"/>
    </w:rPr>
  </w:style>
  <w:style w:type="character" w:customStyle="1" w:styleId="12">
    <w:name w:val="Оглавление 1 Знак"/>
    <w:link w:val="11"/>
    <w:rsid w:val="000574C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574C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574C6"/>
    <w:rPr>
      <w:rFonts w:ascii="XO Thames" w:hAnsi="XO Thames"/>
      <w:sz w:val="20"/>
    </w:rPr>
  </w:style>
  <w:style w:type="paragraph" w:customStyle="1" w:styleId="FollowedHyperlink2fcdb1de-d933-46a7-bb69-7fdb680ab436">
    <w:name w:val="FollowedHyperlink_2fcdb1de-d933-46a7-bb69-7fdb680ab436"/>
    <w:basedOn w:val="DefaultParagraphFont0e902082-344a-48f1-bb0e-5b43d744aeb7"/>
    <w:link w:val="aa"/>
    <w:rsid w:val="000574C6"/>
    <w:rPr>
      <w:color w:val="954F72"/>
      <w:u w:val="single"/>
    </w:rPr>
  </w:style>
  <w:style w:type="character" w:styleId="aa">
    <w:name w:val="FollowedHyperlink"/>
    <w:basedOn w:val="a0"/>
    <w:link w:val="FollowedHyperlink2fcdb1de-d933-46a7-bb69-7fdb680ab436"/>
    <w:rsid w:val="000574C6"/>
    <w:rPr>
      <w:color w:val="954F72"/>
      <w:u w:val="single"/>
    </w:rPr>
  </w:style>
  <w:style w:type="paragraph" w:styleId="9">
    <w:name w:val="toc 9"/>
    <w:next w:val="a"/>
    <w:link w:val="90"/>
    <w:uiPriority w:val="39"/>
    <w:rsid w:val="000574C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574C6"/>
    <w:rPr>
      <w:rFonts w:ascii="XO Thames" w:hAnsi="XO Thames"/>
      <w:sz w:val="28"/>
    </w:rPr>
  </w:style>
  <w:style w:type="paragraph" w:styleId="ab">
    <w:name w:val="No Spacing"/>
    <w:link w:val="ac"/>
    <w:rsid w:val="000574C6"/>
    <w:pPr>
      <w:spacing w:after="0" w:line="240" w:lineRule="auto"/>
    </w:pPr>
  </w:style>
  <w:style w:type="character" w:customStyle="1" w:styleId="ac">
    <w:name w:val="Без интервала Знак"/>
    <w:link w:val="ab"/>
    <w:rsid w:val="000574C6"/>
  </w:style>
  <w:style w:type="paragraph" w:styleId="8">
    <w:name w:val="toc 8"/>
    <w:next w:val="a"/>
    <w:link w:val="80"/>
    <w:uiPriority w:val="39"/>
    <w:rsid w:val="000574C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574C6"/>
    <w:rPr>
      <w:rFonts w:ascii="XO Thames" w:hAnsi="XO Thames"/>
      <w:sz w:val="28"/>
    </w:rPr>
  </w:style>
  <w:style w:type="paragraph" w:customStyle="1" w:styleId="DefaultParagraphFont0e902082-344a-48f1-bb0e-5b43d744aeb7">
    <w:name w:val="Default Paragraph Font_0e902082-344a-48f1-bb0e-5b43d744aeb7"/>
    <w:link w:val="51"/>
    <w:rsid w:val="000574C6"/>
  </w:style>
  <w:style w:type="paragraph" w:styleId="51">
    <w:name w:val="toc 5"/>
    <w:next w:val="a"/>
    <w:link w:val="52"/>
    <w:uiPriority w:val="39"/>
    <w:rsid w:val="000574C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574C6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rsid w:val="000574C6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0574C6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0574C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0574C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574C6"/>
    <w:rPr>
      <w:rFonts w:ascii="XO Thames" w:hAnsi="XO Thames"/>
      <w:b/>
      <w:sz w:val="24"/>
    </w:rPr>
  </w:style>
  <w:style w:type="paragraph" w:styleId="af1">
    <w:name w:val="footer"/>
    <w:basedOn w:val="a"/>
    <w:link w:val="af2"/>
    <w:rsid w:val="00057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Normal6dcc40f7-a9b8-47f8-b83b-f6a1ba259593"/>
    <w:link w:val="af1"/>
    <w:rsid w:val="000574C6"/>
  </w:style>
  <w:style w:type="character" w:customStyle="1" w:styleId="20">
    <w:name w:val="Заголовок 2 Знак"/>
    <w:link w:val="2"/>
    <w:rsid w:val="000574C6"/>
    <w:rPr>
      <w:rFonts w:ascii="XO Thames" w:hAnsi="XO Thames"/>
      <w:b/>
      <w:sz w:val="28"/>
    </w:rPr>
  </w:style>
  <w:style w:type="table" w:styleId="af3">
    <w:name w:val="Table Grid"/>
    <w:basedOn w:val="a1"/>
    <w:uiPriority w:val="59"/>
    <w:rsid w:val="00B86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lijekmecht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kjd-krasnodar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kjd-krasnod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kjd-krasnodar.r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5658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Пользователь Windows</cp:lastModifiedBy>
  <cp:revision>12</cp:revision>
  <cp:lastPrinted>2024-02-02T13:50:00Z</cp:lastPrinted>
  <dcterms:created xsi:type="dcterms:W3CDTF">2023-03-04T15:33:00Z</dcterms:created>
  <dcterms:modified xsi:type="dcterms:W3CDTF">2024-09-23T15:50:00Z</dcterms:modified>
</cp:coreProperties>
</file>